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t>SW-DEI Infographic Data</w:t>
      </w:r>
    </w:p>
    <w:p>
      <w:pPr>
        <w:pStyle w:val="Heading2"/>
      </w:pPr>
      <w:r>
        <w:t>Student Demographics:</w:t>
      </w:r>
    </w:p>
    <w:p>
      <w:r>
        <w:t>Sex:</w:t>
      </w:r>
    </w:p>
    <w:p>
      <w:r>
        <w:t>Female: 87%</w:t>
      </w:r>
    </w:p>
    <w:p>
      <w:r>
        <w:t>Male: 13%</w:t>
      </w:r>
    </w:p>
    <w:p>
      <w:r>
        <w:t>Race/Ethnicity:</w:t>
      </w:r>
    </w:p>
    <w:p>
      <w:r>
        <w:t>White: 74.1%</w:t>
      </w:r>
    </w:p>
    <w:p>
      <w:r>
        <w:t>Black/African American: 11%</w:t>
      </w:r>
    </w:p>
    <w:p>
      <w:r>
        <w:t>Hispanic/Latino: 7.3%</w:t>
      </w:r>
    </w:p>
    <w:p>
      <w:r>
        <w:t>Multiple Races: 3.3%</w:t>
      </w:r>
    </w:p>
    <w:p>
      <w:r>
        <w:t>Asian: 1.6%</w:t>
      </w:r>
    </w:p>
    <w:p>
      <w:r>
        <w:t>International: 1%</w:t>
      </w:r>
    </w:p>
    <w:p>
      <w:r>
        <w:t>First Generation College: 19.5%</w:t>
      </w:r>
    </w:p>
    <w:p>
      <w:pPr>
        <w:pStyle w:val="Heading2"/>
      </w:pPr>
      <w:r>
        <w:t>Faculty/Staff Demographics:</w:t>
      </w:r>
    </w:p>
    <w:p>
      <w:r>
        <w:t>Sex:</w:t>
      </w:r>
    </w:p>
    <w:p>
      <w:r>
        <w:t>Female: 79.5%</w:t>
      </w:r>
    </w:p>
    <w:p>
      <w:r>
        <w:t>Male: 20.5%</w:t>
      </w:r>
    </w:p>
    <w:p>
      <w:r>
        <w:t>Race/Ethnicity:</w:t>
      </w:r>
    </w:p>
    <w:p>
      <w:r>
        <w:t>White: 75.3%</w:t>
      </w:r>
    </w:p>
    <w:p>
      <w:r>
        <w:t>Black/African American: 11%</w:t>
      </w:r>
    </w:p>
    <w:p>
      <w:r>
        <w:t>Hispanic/Latino: 8.2%</w:t>
      </w:r>
    </w:p>
    <w:p>
      <w:r>
        <w:t>Asian: 5.5%</w:t>
      </w:r>
    </w:p>
    <w:p>
      <w:r>
        <w:t>First Generation College: 29.7%</w:t>
      </w:r>
    </w:p>
    <w:p>
      <w:r>
        <w:t>Sexual Gender Minority Identified: 29.7%</w:t>
      </w:r>
    </w:p>
    <w:p>
      <w:r>
        <w:t>Disabilities: 27%</w:t>
      </w:r>
    </w:p>
    <w:p>
      <w:r>
        <w:t>Age Groups:</w:t>
      </w:r>
    </w:p>
    <w:p>
      <w:r>
        <w:t>31-40 years: 19%</w:t>
      </w:r>
    </w:p>
    <w:p>
      <w:r>
        <w:t>41-50 years: 35%</w:t>
      </w:r>
    </w:p>
    <w:p>
      <w:r>
        <w:t>51-60 years: 22%</w:t>
      </w:r>
    </w:p>
    <w:p>
      <w:r>
        <w:t>61-70 years: 16%</w:t>
      </w:r>
    </w:p>
    <w:p>
      <w:r>
        <w:t>Age undisclosed: 8%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